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692D" w14:textId="77777777" w:rsidR="00022D2F" w:rsidRDefault="00022D2F" w:rsidP="00022D2F">
      <w:pPr>
        <w:pStyle w:val="NoSpacing"/>
        <w:jc w:val="center"/>
        <w:rPr>
          <w:b/>
          <w:bCs/>
          <w:sz w:val="24"/>
          <w:szCs w:val="24"/>
        </w:rPr>
      </w:pPr>
      <w:r>
        <w:rPr>
          <w:b/>
          <w:bCs/>
          <w:sz w:val="24"/>
          <w:szCs w:val="24"/>
        </w:rPr>
        <w:t>Lake Forest Estates Clean Water District</w:t>
      </w:r>
    </w:p>
    <w:p w14:paraId="0646CF53" w14:textId="77777777" w:rsidR="00022D2F" w:rsidRDefault="00022D2F" w:rsidP="00022D2F">
      <w:pPr>
        <w:pStyle w:val="NoSpacing"/>
        <w:jc w:val="center"/>
        <w:rPr>
          <w:b/>
          <w:bCs/>
          <w:sz w:val="24"/>
          <w:szCs w:val="24"/>
        </w:rPr>
      </w:pPr>
      <w:r>
        <w:rPr>
          <w:b/>
          <w:bCs/>
          <w:sz w:val="24"/>
          <w:szCs w:val="24"/>
        </w:rPr>
        <w:t>Board of Trustees Meeting</w:t>
      </w:r>
    </w:p>
    <w:p w14:paraId="658C4CCF" w14:textId="3CB6BEFC" w:rsidR="00022D2F" w:rsidRDefault="00022D2F" w:rsidP="00022D2F">
      <w:pPr>
        <w:pStyle w:val="NoSpacing"/>
        <w:jc w:val="center"/>
        <w:rPr>
          <w:b/>
          <w:bCs/>
          <w:sz w:val="24"/>
          <w:szCs w:val="24"/>
        </w:rPr>
      </w:pPr>
      <w:r>
        <w:rPr>
          <w:b/>
          <w:bCs/>
          <w:sz w:val="24"/>
          <w:szCs w:val="24"/>
        </w:rPr>
        <w:t>January 9, 2025 at 6:00 pm</w:t>
      </w:r>
    </w:p>
    <w:p w14:paraId="526BA11A" w14:textId="77777777" w:rsidR="00022D2F" w:rsidRDefault="00022D2F" w:rsidP="00022D2F">
      <w:pPr>
        <w:pStyle w:val="NoSpacing"/>
        <w:rPr>
          <w:b/>
          <w:bCs/>
          <w:sz w:val="24"/>
          <w:szCs w:val="24"/>
        </w:rPr>
      </w:pPr>
    </w:p>
    <w:p w14:paraId="06103E9C" w14:textId="77777777" w:rsidR="00022D2F" w:rsidRDefault="00022D2F" w:rsidP="00022D2F">
      <w:pPr>
        <w:pStyle w:val="NoSpacing"/>
        <w:rPr>
          <w:sz w:val="24"/>
          <w:szCs w:val="24"/>
        </w:rPr>
      </w:pPr>
      <w:r>
        <w:rPr>
          <w:b/>
          <w:bCs/>
          <w:sz w:val="24"/>
          <w:szCs w:val="24"/>
        </w:rPr>
        <w:t>Call to Order:</w:t>
      </w:r>
      <w:r>
        <w:rPr>
          <w:sz w:val="24"/>
          <w:szCs w:val="24"/>
        </w:rPr>
        <w:t xml:space="preserve">  Chairman Mark Basler</w:t>
      </w:r>
    </w:p>
    <w:p w14:paraId="383EAA2F" w14:textId="20AA13F1" w:rsidR="00022D2F" w:rsidRDefault="00022D2F" w:rsidP="00022D2F">
      <w:pPr>
        <w:pStyle w:val="NoSpacing"/>
        <w:rPr>
          <w:sz w:val="24"/>
          <w:szCs w:val="24"/>
        </w:rPr>
      </w:pPr>
      <w:r>
        <w:rPr>
          <w:b/>
          <w:bCs/>
          <w:sz w:val="24"/>
          <w:szCs w:val="24"/>
        </w:rPr>
        <w:t xml:space="preserve">Roll Call:  </w:t>
      </w:r>
      <w:r>
        <w:rPr>
          <w:sz w:val="24"/>
          <w:szCs w:val="24"/>
        </w:rPr>
        <w:t>Mark Basler, Don Kuehn, Eric Kelley, all in attendance.  Jim Donze absents with notice.</w:t>
      </w:r>
    </w:p>
    <w:p w14:paraId="571399CD" w14:textId="77777777" w:rsidR="00022D2F" w:rsidRDefault="00022D2F" w:rsidP="00022D2F">
      <w:pPr>
        <w:pStyle w:val="NoSpacing"/>
        <w:rPr>
          <w:sz w:val="24"/>
          <w:szCs w:val="24"/>
        </w:rPr>
      </w:pPr>
    </w:p>
    <w:p w14:paraId="26002750" w14:textId="774684F8" w:rsidR="00022D2F" w:rsidRDefault="00022D2F" w:rsidP="00022D2F">
      <w:pPr>
        <w:pStyle w:val="NoSpacing"/>
        <w:rPr>
          <w:sz w:val="24"/>
          <w:szCs w:val="24"/>
        </w:rPr>
      </w:pPr>
      <w:r>
        <w:rPr>
          <w:b/>
          <w:bCs/>
          <w:sz w:val="24"/>
          <w:szCs w:val="24"/>
        </w:rPr>
        <w:t>Approval of Agenda:</w:t>
      </w:r>
      <w:r>
        <w:rPr>
          <w:sz w:val="24"/>
          <w:szCs w:val="24"/>
        </w:rPr>
        <w:t xml:space="preserve">  Bruce Giesler made a motion to approve the January agenda.  Motion was seconded by Eric Kelley.  Motion passed with all in favor.</w:t>
      </w:r>
    </w:p>
    <w:p w14:paraId="6EF0F9BB" w14:textId="62EE46E3" w:rsidR="00022D2F" w:rsidRDefault="00022D2F" w:rsidP="00022D2F">
      <w:pPr>
        <w:pStyle w:val="NoSpacing"/>
        <w:rPr>
          <w:sz w:val="24"/>
          <w:szCs w:val="24"/>
        </w:rPr>
      </w:pPr>
      <w:r>
        <w:rPr>
          <w:b/>
          <w:bCs/>
          <w:sz w:val="24"/>
          <w:szCs w:val="24"/>
        </w:rPr>
        <w:t xml:space="preserve">Approval of the December Minutes:  </w:t>
      </w:r>
      <w:r>
        <w:rPr>
          <w:sz w:val="24"/>
          <w:szCs w:val="24"/>
        </w:rPr>
        <w:t>Bruce Giesler made a motion to approve.  Seconded by Don Kuehn.  Motion passed with all in favor.</w:t>
      </w:r>
    </w:p>
    <w:p w14:paraId="2DA97AB0" w14:textId="77777777" w:rsidR="00022D2F" w:rsidRDefault="00022D2F" w:rsidP="00022D2F">
      <w:pPr>
        <w:pStyle w:val="NoSpacing"/>
        <w:rPr>
          <w:sz w:val="24"/>
          <w:szCs w:val="24"/>
        </w:rPr>
      </w:pPr>
    </w:p>
    <w:p w14:paraId="59D4803C" w14:textId="52D81379" w:rsidR="00022D2F" w:rsidRDefault="00022D2F" w:rsidP="00022D2F">
      <w:pPr>
        <w:pStyle w:val="NoSpacing"/>
        <w:rPr>
          <w:sz w:val="24"/>
          <w:szCs w:val="24"/>
        </w:rPr>
      </w:pPr>
      <w:r>
        <w:rPr>
          <w:b/>
          <w:bCs/>
          <w:sz w:val="24"/>
          <w:szCs w:val="24"/>
        </w:rPr>
        <w:t xml:space="preserve">Office Administrator:  </w:t>
      </w:r>
      <w:r>
        <w:rPr>
          <w:sz w:val="24"/>
          <w:szCs w:val="24"/>
        </w:rPr>
        <w:t>Julie Orrick (read by Chairman Basler)</w:t>
      </w:r>
    </w:p>
    <w:p w14:paraId="31A42F43" w14:textId="3E872C8F" w:rsidR="00022D2F" w:rsidRDefault="00022D2F" w:rsidP="00022D2F">
      <w:pPr>
        <w:pStyle w:val="NoSpacing"/>
        <w:numPr>
          <w:ilvl w:val="0"/>
          <w:numId w:val="5"/>
        </w:numPr>
        <w:rPr>
          <w:sz w:val="24"/>
          <w:szCs w:val="24"/>
        </w:rPr>
      </w:pPr>
      <w:r>
        <w:rPr>
          <w:sz w:val="24"/>
          <w:szCs w:val="24"/>
        </w:rPr>
        <w:t>Invoices went out on January 2nd (mailed) and January 3</w:t>
      </w:r>
      <w:r w:rsidRPr="00022D2F">
        <w:rPr>
          <w:sz w:val="24"/>
          <w:szCs w:val="24"/>
          <w:vertAlign w:val="superscript"/>
        </w:rPr>
        <w:t>rd</w:t>
      </w:r>
      <w:r>
        <w:rPr>
          <w:sz w:val="24"/>
          <w:szCs w:val="24"/>
        </w:rPr>
        <w:t xml:space="preserve"> (emailed and text)</w:t>
      </w:r>
    </w:p>
    <w:p w14:paraId="18857DD8" w14:textId="77777777" w:rsidR="00022D2F" w:rsidRDefault="00022D2F" w:rsidP="00022D2F">
      <w:pPr>
        <w:pStyle w:val="NoSpacing"/>
        <w:ind w:left="1080"/>
        <w:rPr>
          <w:sz w:val="24"/>
          <w:szCs w:val="24"/>
        </w:rPr>
      </w:pPr>
    </w:p>
    <w:p w14:paraId="02B5EE57" w14:textId="77777777" w:rsidR="00022D2F" w:rsidRDefault="00022D2F" w:rsidP="00022D2F">
      <w:pPr>
        <w:pStyle w:val="NoSpacing"/>
        <w:rPr>
          <w:sz w:val="24"/>
          <w:szCs w:val="24"/>
        </w:rPr>
      </w:pPr>
      <w:r>
        <w:rPr>
          <w:b/>
          <w:bCs/>
          <w:sz w:val="24"/>
          <w:szCs w:val="24"/>
        </w:rPr>
        <w:t xml:space="preserve">Property Manager:  </w:t>
      </w:r>
      <w:r>
        <w:rPr>
          <w:sz w:val="24"/>
          <w:szCs w:val="24"/>
        </w:rPr>
        <w:t>Tom Duro</w:t>
      </w:r>
    </w:p>
    <w:p w14:paraId="188540A5" w14:textId="4A1F4C71" w:rsidR="00022D2F" w:rsidRDefault="00022D2F" w:rsidP="00022D2F">
      <w:pPr>
        <w:pStyle w:val="NoSpacing"/>
        <w:numPr>
          <w:ilvl w:val="0"/>
          <w:numId w:val="2"/>
        </w:numPr>
        <w:rPr>
          <w:sz w:val="24"/>
          <w:szCs w:val="24"/>
        </w:rPr>
      </w:pPr>
      <w:r>
        <w:rPr>
          <w:sz w:val="24"/>
          <w:szCs w:val="24"/>
        </w:rPr>
        <w:t>Well #1 pumped 430,000 gallons</w:t>
      </w:r>
      <w:r>
        <w:rPr>
          <w:sz w:val="24"/>
          <w:szCs w:val="24"/>
        </w:rPr>
        <w:tab/>
        <w:t>Well #2 pumped 880,300</w:t>
      </w:r>
      <w:r>
        <w:rPr>
          <w:sz w:val="24"/>
          <w:szCs w:val="24"/>
        </w:rPr>
        <w:tab/>
        <w:t>Total 1,310,300</w:t>
      </w:r>
    </w:p>
    <w:p w14:paraId="6A941E93" w14:textId="77777777" w:rsidR="00022D2F" w:rsidRDefault="00022D2F" w:rsidP="00022D2F">
      <w:pPr>
        <w:pStyle w:val="NoSpacing"/>
        <w:rPr>
          <w:sz w:val="24"/>
          <w:szCs w:val="24"/>
        </w:rPr>
      </w:pPr>
    </w:p>
    <w:p w14:paraId="4F65D002" w14:textId="77777777" w:rsidR="00022D2F" w:rsidRDefault="00022D2F" w:rsidP="00022D2F">
      <w:pPr>
        <w:pStyle w:val="NoSpacing"/>
        <w:rPr>
          <w:sz w:val="24"/>
          <w:szCs w:val="24"/>
        </w:rPr>
      </w:pPr>
      <w:r>
        <w:rPr>
          <w:b/>
          <w:bCs/>
          <w:sz w:val="24"/>
          <w:szCs w:val="24"/>
        </w:rPr>
        <w:t xml:space="preserve">Treasurer’s Report:  </w:t>
      </w:r>
      <w:r>
        <w:rPr>
          <w:sz w:val="24"/>
          <w:szCs w:val="24"/>
        </w:rPr>
        <w:t>Eric Kelley</w:t>
      </w:r>
    </w:p>
    <w:p w14:paraId="0FE9B811" w14:textId="795C71C4" w:rsidR="00022D2F" w:rsidRDefault="00022D2F" w:rsidP="00022D2F">
      <w:pPr>
        <w:pStyle w:val="NoSpacing"/>
        <w:numPr>
          <w:ilvl w:val="0"/>
          <w:numId w:val="3"/>
        </w:numPr>
        <w:rPr>
          <w:sz w:val="24"/>
          <w:szCs w:val="24"/>
        </w:rPr>
      </w:pPr>
      <w:r>
        <w:rPr>
          <w:sz w:val="24"/>
          <w:szCs w:val="24"/>
        </w:rPr>
        <w:t>Financial report was read by Eric Kelley with Don Kuehn making a motion to approve.  Seconded by Bruce Giesler.  Motion passed with all in favor</w:t>
      </w:r>
    </w:p>
    <w:p w14:paraId="144727C4" w14:textId="77777777" w:rsidR="00022D2F" w:rsidRDefault="00022D2F" w:rsidP="00022D2F">
      <w:pPr>
        <w:pStyle w:val="NoSpacing"/>
        <w:ind w:left="720"/>
        <w:rPr>
          <w:sz w:val="24"/>
          <w:szCs w:val="24"/>
        </w:rPr>
      </w:pPr>
    </w:p>
    <w:p w14:paraId="08CD378A" w14:textId="77777777" w:rsidR="00022D2F" w:rsidRDefault="00022D2F" w:rsidP="00022D2F">
      <w:pPr>
        <w:pStyle w:val="NoSpacing"/>
        <w:rPr>
          <w:sz w:val="24"/>
          <w:szCs w:val="24"/>
        </w:rPr>
      </w:pPr>
      <w:r>
        <w:rPr>
          <w:b/>
          <w:bCs/>
          <w:sz w:val="24"/>
          <w:szCs w:val="24"/>
        </w:rPr>
        <w:t>Communication Received:</w:t>
      </w:r>
      <w:r>
        <w:rPr>
          <w:sz w:val="24"/>
          <w:szCs w:val="24"/>
        </w:rPr>
        <w:t xml:space="preserve">  Don Kuehn</w:t>
      </w:r>
    </w:p>
    <w:p w14:paraId="12C98AFD" w14:textId="1F0C76CA" w:rsidR="00022D2F" w:rsidRDefault="00D164B3" w:rsidP="00D164B3">
      <w:pPr>
        <w:pStyle w:val="NoSpacing"/>
        <w:numPr>
          <w:ilvl w:val="0"/>
          <w:numId w:val="3"/>
        </w:numPr>
        <w:rPr>
          <w:sz w:val="24"/>
          <w:szCs w:val="24"/>
        </w:rPr>
      </w:pPr>
      <w:r>
        <w:rPr>
          <w:sz w:val="24"/>
          <w:szCs w:val="24"/>
        </w:rPr>
        <w:t xml:space="preserve">The Board received an email </w:t>
      </w:r>
      <w:r w:rsidR="00757F63">
        <w:rPr>
          <w:sz w:val="24"/>
          <w:szCs w:val="24"/>
        </w:rPr>
        <w:t xml:space="preserve">from a resident with manhole </w:t>
      </w:r>
      <w:proofErr w:type="gramStart"/>
      <w:r w:rsidR="00757F63">
        <w:rPr>
          <w:sz w:val="24"/>
          <w:szCs w:val="24"/>
        </w:rPr>
        <w:t>concerns</w:t>
      </w:r>
      <w:r w:rsidR="00E34C7D">
        <w:rPr>
          <w:sz w:val="24"/>
          <w:szCs w:val="24"/>
        </w:rPr>
        <w:t xml:space="preserve"> </w:t>
      </w:r>
      <w:r>
        <w:rPr>
          <w:sz w:val="24"/>
          <w:szCs w:val="24"/>
        </w:rPr>
        <w:t>.</w:t>
      </w:r>
      <w:proofErr w:type="gramEnd"/>
      <w:r>
        <w:rPr>
          <w:sz w:val="24"/>
          <w:szCs w:val="24"/>
        </w:rPr>
        <w:t xml:space="preserve">  The letter explained the manhole still needed the concrete extension </w:t>
      </w:r>
      <w:r w:rsidR="00CA3755">
        <w:rPr>
          <w:sz w:val="24"/>
          <w:szCs w:val="24"/>
        </w:rPr>
        <w:t>and the need to know the what the solution is that the consultants propose.</w:t>
      </w:r>
    </w:p>
    <w:p w14:paraId="7E93611B" w14:textId="39307248" w:rsidR="00CA3755" w:rsidRDefault="00CA3755" w:rsidP="00CA3755">
      <w:pPr>
        <w:pStyle w:val="NoSpacing"/>
        <w:ind w:left="720"/>
        <w:rPr>
          <w:sz w:val="24"/>
          <w:szCs w:val="24"/>
        </w:rPr>
      </w:pPr>
      <w:r>
        <w:rPr>
          <w:sz w:val="24"/>
          <w:szCs w:val="24"/>
        </w:rPr>
        <w:t xml:space="preserve">The engineer was emailed and until the project is underway, there is only theory for the cause of the back-up.  </w:t>
      </w:r>
    </w:p>
    <w:p w14:paraId="2F9EB0C2" w14:textId="2B61C473" w:rsidR="00CA3755" w:rsidRDefault="00CA3755" w:rsidP="00CA3755">
      <w:pPr>
        <w:pStyle w:val="NoSpacing"/>
        <w:ind w:left="720"/>
        <w:rPr>
          <w:sz w:val="24"/>
          <w:szCs w:val="24"/>
        </w:rPr>
      </w:pPr>
      <w:r>
        <w:rPr>
          <w:sz w:val="24"/>
          <w:szCs w:val="24"/>
        </w:rPr>
        <w:t>The Board is monitoring the back-up, looking for patterns (rain, blockage, slow output) to share with the engineering firm.</w:t>
      </w:r>
    </w:p>
    <w:p w14:paraId="58E5C36E" w14:textId="77777777" w:rsidR="00022D2F" w:rsidRDefault="00022D2F" w:rsidP="00022D2F">
      <w:pPr>
        <w:pStyle w:val="NoSpacing"/>
        <w:rPr>
          <w:sz w:val="24"/>
          <w:szCs w:val="24"/>
        </w:rPr>
      </w:pPr>
      <w:r>
        <w:rPr>
          <w:b/>
          <w:bCs/>
          <w:sz w:val="24"/>
          <w:szCs w:val="24"/>
        </w:rPr>
        <w:t xml:space="preserve">Open Forum:  </w:t>
      </w:r>
      <w:r>
        <w:rPr>
          <w:sz w:val="24"/>
          <w:szCs w:val="24"/>
        </w:rPr>
        <w:t>Don Kuehn</w:t>
      </w:r>
    </w:p>
    <w:p w14:paraId="24E13B7C" w14:textId="2EB4A8CD" w:rsidR="00022D2F" w:rsidRPr="00CA3755" w:rsidRDefault="00D164B3" w:rsidP="00D164B3">
      <w:pPr>
        <w:pStyle w:val="NoSpacing"/>
        <w:numPr>
          <w:ilvl w:val="0"/>
          <w:numId w:val="3"/>
        </w:numPr>
        <w:rPr>
          <w:b/>
          <w:bCs/>
          <w:sz w:val="24"/>
          <w:szCs w:val="24"/>
        </w:rPr>
      </w:pPr>
      <w:r>
        <w:rPr>
          <w:sz w:val="24"/>
          <w:szCs w:val="24"/>
        </w:rPr>
        <w:t>Not at this time</w:t>
      </w:r>
    </w:p>
    <w:p w14:paraId="6439F47E" w14:textId="77777777" w:rsidR="00CA3755" w:rsidRDefault="00CA3755" w:rsidP="00CA3755">
      <w:pPr>
        <w:pStyle w:val="NoSpacing"/>
        <w:ind w:left="720"/>
        <w:rPr>
          <w:b/>
          <w:bCs/>
          <w:sz w:val="24"/>
          <w:szCs w:val="24"/>
        </w:rPr>
      </w:pPr>
    </w:p>
    <w:p w14:paraId="6FB3DCE9" w14:textId="77777777" w:rsidR="00022D2F" w:rsidRDefault="00022D2F" w:rsidP="00022D2F">
      <w:pPr>
        <w:pStyle w:val="NoSpacing"/>
        <w:rPr>
          <w:sz w:val="24"/>
          <w:szCs w:val="24"/>
        </w:rPr>
      </w:pPr>
      <w:r>
        <w:rPr>
          <w:b/>
          <w:bCs/>
          <w:sz w:val="24"/>
          <w:szCs w:val="24"/>
        </w:rPr>
        <w:t>Old Business:</w:t>
      </w:r>
      <w:r>
        <w:rPr>
          <w:sz w:val="24"/>
          <w:szCs w:val="24"/>
        </w:rPr>
        <w:t xml:space="preserve">  Mark Basler</w:t>
      </w:r>
    </w:p>
    <w:p w14:paraId="2737FE94" w14:textId="72FEABD0" w:rsidR="00022D2F" w:rsidRDefault="00732A10" w:rsidP="00022D2F">
      <w:pPr>
        <w:pStyle w:val="NoSpacing"/>
        <w:ind w:left="720"/>
        <w:rPr>
          <w:sz w:val="24"/>
          <w:szCs w:val="24"/>
        </w:rPr>
      </w:pPr>
      <w:r>
        <w:rPr>
          <w:sz w:val="24"/>
          <w:szCs w:val="24"/>
        </w:rPr>
        <w:t xml:space="preserve">The Board has exhausted several options but we have one left that the Board is optimistic about.  We’ve talked with the land owner and are hopeful to release the treated water into the Establishment.  </w:t>
      </w:r>
    </w:p>
    <w:p w14:paraId="6A7DA1F3" w14:textId="7204315E" w:rsidR="00732A10" w:rsidRDefault="00732A10" w:rsidP="00022D2F">
      <w:pPr>
        <w:pStyle w:val="NoSpacing"/>
        <w:ind w:left="720"/>
        <w:rPr>
          <w:sz w:val="24"/>
          <w:szCs w:val="24"/>
        </w:rPr>
      </w:pPr>
      <w:r>
        <w:rPr>
          <w:sz w:val="24"/>
          <w:szCs w:val="24"/>
        </w:rPr>
        <w:t>The MO DNR is aware and in agreement with this plan.</w:t>
      </w:r>
    </w:p>
    <w:p w14:paraId="234B60DC" w14:textId="7426BA8E" w:rsidR="00732A10" w:rsidRDefault="00732A10" w:rsidP="00732A10">
      <w:pPr>
        <w:pStyle w:val="NoSpacing"/>
        <w:numPr>
          <w:ilvl w:val="0"/>
          <w:numId w:val="3"/>
        </w:numPr>
        <w:rPr>
          <w:sz w:val="24"/>
          <w:szCs w:val="24"/>
        </w:rPr>
      </w:pPr>
      <w:r>
        <w:rPr>
          <w:sz w:val="24"/>
          <w:szCs w:val="24"/>
        </w:rPr>
        <w:t>The well houses need electrical upgrades.  Two bids were received and discussed.  Bruce Giesler made a motion to accept BT Electric estimate.  Motion was seconded by Eric Kelley.  Motion passed with all in favor.</w:t>
      </w:r>
    </w:p>
    <w:p w14:paraId="1DDD00F5" w14:textId="0E56A03A" w:rsidR="00732A10" w:rsidRDefault="00732A10" w:rsidP="00732A10">
      <w:pPr>
        <w:pStyle w:val="NoSpacing"/>
        <w:numPr>
          <w:ilvl w:val="0"/>
          <w:numId w:val="3"/>
        </w:numPr>
        <w:rPr>
          <w:sz w:val="24"/>
          <w:szCs w:val="24"/>
        </w:rPr>
      </w:pPr>
      <w:r>
        <w:rPr>
          <w:sz w:val="24"/>
          <w:szCs w:val="24"/>
        </w:rPr>
        <w:t xml:space="preserve">The Board was presented with two bids for the intricated/communication system to replace the ATT wired telemetry receiver system.  After discussion, the Board voted to go </w:t>
      </w:r>
      <w:r>
        <w:rPr>
          <w:sz w:val="24"/>
          <w:szCs w:val="24"/>
        </w:rPr>
        <w:lastRenderedPageBreak/>
        <w:t>with the Mission Company</w:t>
      </w:r>
      <w:r w:rsidR="004353DC">
        <w:rPr>
          <w:sz w:val="24"/>
          <w:szCs w:val="24"/>
        </w:rPr>
        <w:t>.  Eric Kelley made the motion to accept the bid from the Mission Company.  Bruce Giesler seconded the motion.  Motion passed with all in favor.</w:t>
      </w:r>
    </w:p>
    <w:p w14:paraId="4A44E8EF" w14:textId="77777777" w:rsidR="00022D2F" w:rsidRDefault="00022D2F" w:rsidP="00022D2F">
      <w:pPr>
        <w:pStyle w:val="NoSpacing"/>
        <w:ind w:left="720"/>
        <w:rPr>
          <w:sz w:val="24"/>
          <w:szCs w:val="24"/>
        </w:rPr>
      </w:pPr>
    </w:p>
    <w:p w14:paraId="50A8ECF8" w14:textId="77777777" w:rsidR="00022D2F" w:rsidRDefault="00022D2F" w:rsidP="00022D2F">
      <w:pPr>
        <w:pStyle w:val="NoSpacing"/>
        <w:rPr>
          <w:sz w:val="24"/>
          <w:szCs w:val="24"/>
        </w:rPr>
      </w:pPr>
      <w:r>
        <w:rPr>
          <w:b/>
          <w:bCs/>
          <w:sz w:val="24"/>
          <w:szCs w:val="24"/>
        </w:rPr>
        <w:t>New Business:</w:t>
      </w:r>
      <w:r>
        <w:rPr>
          <w:sz w:val="24"/>
          <w:szCs w:val="24"/>
        </w:rPr>
        <w:t xml:space="preserve">  Mark Basler</w:t>
      </w:r>
    </w:p>
    <w:p w14:paraId="6684F995" w14:textId="307192C0" w:rsidR="00022D2F" w:rsidRDefault="004353DC" w:rsidP="004353DC">
      <w:pPr>
        <w:pStyle w:val="NoSpacing"/>
        <w:numPr>
          <w:ilvl w:val="0"/>
          <w:numId w:val="6"/>
        </w:numPr>
        <w:rPr>
          <w:sz w:val="24"/>
          <w:szCs w:val="24"/>
        </w:rPr>
      </w:pPr>
      <w:r>
        <w:rPr>
          <w:sz w:val="24"/>
          <w:szCs w:val="24"/>
        </w:rPr>
        <w:t>Mark Basler ran unopposed for the April 2025 Board of Trustees 5-year term.</w:t>
      </w:r>
    </w:p>
    <w:p w14:paraId="74F78CDD" w14:textId="6B5BA636" w:rsidR="004353DC" w:rsidRDefault="004353DC" w:rsidP="004353DC">
      <w:pPr>
        <w:pStyle w:val="NoSpacing"/>
        <w:ind w:left="720"/>
        <w:rPr>
          <w:sz w:val="24"/>
          <w:szCs w:val="24"/>
        </w:rPr>
      </w:pPr>
      <w:r>
        <w:rPr>
          <w:sz w:val="24"/>
          <w:szCs w:val="24"/>
        </w:rPr>
        <w:t>Thank you, Mark, you’re a good leader!</w:t>
      </w:r>
    </w:p>
    <w:p w14:paraId="7ADFDEA0" w14:textId="77777777" w:rsidR="004353DC" w:rsidRDefault="004353DC" w:rsidP="004353DC">
      <w:pPr>
        <w:pStyle w:val="NoSpacing"/>
        <w:ind w:left="720"/>
        <w:rPr>
          <w:sz w:val="24"/>
          <w:szCs w:val="24"/>
        </w:rPr>
      </w:pPr>
    </w:p>
    <w:p w14:paraId="1667C151" w14:textId="77777777" w:rsidR="00022D2F" w:rsidRDefault="00022D2F" w:rsidP="00022D2F">
      <w:pPr>
        <w:pStyle w:val="NoSpacing"/>
        <w:rPr>
          <w:b/>
          <w:bCs/>
          <w:sz w:val="24"/>
          <w:szCs w:val="24"/>
        </w:rPr>
      </w:pPr>
      <w:r>
        <w:rPr>
          <w:b/>
          <w:bCs/>
          <w:sz w:val="24"/>
          <w:szCs w:val="24"/>
        </w:rPr>
        <w:t xml:space="preserve">Adjournment:  </w:t>
      </w:r>
    </w:p>
    <w:p w14:paraId="25700164" w14:textId="7A2CE7D3" w:rsidR="00022D2F" w:rsidRDefault="00022D2F" w:rsidP="00022D2F">
      <w:pPr>
        <w:pStyle w:val="NoSpacing"/>
        <w:rPr>
          <w:sz w:val="24"/>
          <w:szCs w:val="24"/>
        </w:rPr>
      </w:pPr>
      <w:r>
        <w:rPr>
          <w:sz w:val="24"/>
          <w:szCs w:val="24"/>
        </w:rPr>
        <w:t xml:space="preserve">Eric Kelley made the motion to adjourn, seconded by </w:t>
      </w:r>
      <w:r w:rsidR="004353DC">
        <w:rPr>
          <w:sz w:val="24"/>
          <w:szCs w:val="24"/>
        </w:rPr>
        <w:t>Mark Basler</w:t>
      </w:r>
      <w:r>
        <w:rPr>
          <w:sz w:val="24"/>
          <w:szCs w:val="24"/>
        </w:rPr>
        <w:t>.  Motion passed with all in favor.</w:t>
      </w:r>
    </w:p>
    <w:p w14:paraId="54F21F4F" w14:textId="77777777" w:rsidR="00022D2F" w:rsidRDefault="00022D2F" w:rsidP="00022D2F">
      <w:pPr>
        <w:pStyle w:val="NoSpacing"/>
        <w:rPr>
          <w:rFonts w:ascii="Arial" w:hAnsi="Arial" w:cs="Arial"/>
          <w:color w:val="555555"/>
          <w:shd w:val="clear" w:color="auto" w:fill="FFFFFF"/>
        </w:rPr>
      </w:pPr>
    </w:p>
    <w:p w14:paraId="67A80C90" w14:textId="77777777" w:rsidR="00022D2F" w:rsidRDefault="00022D2F" w:rsidP="00022D2F">
      <w:pPr>
        <w:pStyle w:val="NoSpacing"/>
        <w:rPr>
          <w:rFonts w:ascii="Arial" w:hAnsi="Arial" w:cs="Arial"/>
          <w:b/>
          <w:bCs/>
          <w:color w:val="555555"/>
          <w:shd w:val="clear" w:color="auto" w:fill="FFFFFF"/>
        </w:rPr>
      </w:pPr>
    </w:p>
    <w:p w14:paraId="34F6DB9C" w14:textId="77777777" w:rsidR="00022D2F" w:rsidRDefault="00022D2F" w:rsidP="00022D2F">
      <w:pPr>
        <w:pStyle w:val="NoSpacing"/>
        <w:rPr>
          <w:rFonts w:ascii="Arial" w:hAnsi="Arial" w:cs="Arial"/>
          <w:color w:val="555555"/>
          <w:shd w:val="clear" w:color="auto" w:fill="FFFFFF"/>
        </w:rPr>
      </w:pPr>
    </w:p>
    <w:p w14:paraId="7D53CDB4" w14:textId="77777777" w:rsidR="00022D2F" w:rsidRDefault="00022D2F" w:rsidP="00022D2F">
      <w:pPr>
        <w:spacing w:after="0" w:line="240" w:lineRule="auto"/>
      </w:pPr>
      <w:r>
        <w:rPr>
          <w:b/>
          <w:bCs/>
          <w:kern w:val="0"/>
          <w:sz w:val="18"/>
          <w:szCs w:val="18"/>
          <w14:ligatures w14:val="none"/>
        </w:rPr>
        <w:t>Please note that the Board of Trustees may adjourn to close sessions pursuant to the Revised Statues of the State of Missouri to discuss legal, confidential or privileged attorney-client pursuant to Section 310.021 (1), real estate matters pursuant to Section 610.021 (17) or for any other reason allowed by Missouri Law.</w:t>
      </w:r>
    </w:p>
    <w:p w14:paraId="49DB9801" w14:textId="77777777" w:rsidR="008D6454" w:rsidRDefault="008D6454"/>
    <w:sectPr w:rsidR="008D6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1A7"/>
    <w:multiLevelType w:val="hybridMultilevel"/>
    <w:tmpl w:val="7CE86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6F60AE"/>
    <w:multiLevelType w:val="hybridMultilevel"/>
    <w:tmpl w:val="2918CD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15:restartNumberingAfterBreak="0">
    <w:nsid w:val="1EF01ADE"/>
    <w:multiLevelType w:val="hybridMultilevel"/>
    <w:tmpl w:val="D1CC312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 w15:restartNumberingAfterBreak="0">
    <w:nsid w:val="36731DB6"/>
    <w:multiLevelType w:val="hybridMultilevel"/>
    <w:tmpl w:val="141E3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8850E2"/>
    <w:multiLevelType w:val="hybridMultilevel"/>
    <w:tmpl w:val="62DA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235486">
    <w:abstractNumId w:val="2"/>
  </w:num>
  <w:num w:numId="2" w16cid:durableId="1799452248">
    <w:abstractNumId w:val="1"/>
  </w:num>
  <w:num w:numId="3" w16cid:durableId="768619600">
    <w:abstractNumId w:val="0"/>
  </w:num>
  <w:num w:numId="4" w16cid:durableId="731849052">
    <w:abstractNumId w:val="0"/>
  </w:num>
  <w:num w:numId="5" w16cid:durableId="962271858">
    <w:abstractNumId w:val="3"/>
  </w:num>
  <w:num w:numId="6" w16cid:durableId="726418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2F"/>
    <w:rsid w:val="00022D2F"/>
    <w:rsid w:val="00346227"/>
    <w:rsid w:val="004353DC"/>
    <w:rsid w:val="005E5D1E"/>
    <w:rsid w:val="00732A10"/>
    <w:rsid w:val="00757F63"/>
    <w:rsid w:val="008D6454"/>
    <w:rsid w:val="00CA3755"/>
    <w:rsid w:val="00D164B3"/>
    <w:rsid w:val="00D96A90"/>
    <w:rsid w:val="00E21AB4"/>
    <w:rsid w:val="00E3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52E2"/>
  <w15:chartTrackingRefBased/>
  <w15:docId w15:val="{998D20DF-72C4-4706-9AC0-59A87BBE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2F"/>
    <w:pPr>
      <w:spacing w:line="25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22D2F"/>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022D2F"/>
    <w:pPr>
      <w:keepNext/>
      <w:keepLines/>
      <w:spacing w:before="160" w:after="80"/>
      <w:outlineLvl w:val="1"/>
    </w:pPr>
    <w:rPr>
      <w:rFonts w:eastAsiaTheme="majorEastAsia"/>
      <w:color w:val="2F5496" w:themeColor="accent1" w:themeShade="BF"/>
      <w:szCs w:val="32"/>
    </w:rPr>
  </w:style>
  <w:style w:type="paragraph" w:styleId="Heading3">
    <w:name w:val="heading 3"/>
    <w:basedOn w:val="Normal"/>
    <w:next w:val="Normal"/>
    <w:link w:val="Heading3Char"/>
    <w:uiPriority w:val="9"/>
    <w:semiHidden/>
    <w:unhideWhenUsed/>
    <w:qFormat/>
    <w:rsid w:val="00022D2F"/>
    <w:pPr>
      <w:keepNext/>
      <w:keepLines/>
      <w:spacing w:before="160" w:after="80"/>
      <w:outlineLvl w:val="2"/>
    </w:pPr>
    <w:rPr>
      <w:rFonts w:eastAsia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022D2F"/>
    <w:pPr>
      <w:keepNext/>
      <w:keepLines/>
      <w:spacing w:before="80" w:after="40"/>
      <w:outlineLvl w:val="3"/>
    </w:pPr>
    <w:rPr>
      <w:rFonts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022D2F"/>
    <w:pPr>
      <w:keepNext/>
      <w:keepLines/>
      <w:spacing w:before="80" w:after="40"/>
      <w:outlineLvl w:val="4"/>
    </w:pPr>
    <w:rPr>
      <w:rFonts w:eastAsiaTheme="majorEastAsia"/>
      <w:color w:val="2F5496" w:themeColor="accent1" w:themeShade="BF"/>
    </w:rPr>
  </w:style>
  <w:style w:type="paragraph" w:styleId="Heading6">
    <w:name w:val="heading 6"/>
    <w:basedOn w:val="Normal"/>
    <w:next w:val="Normal"/>
    <w:link w:val="Heading6Char"/>
    <w:uiPriority w:val="9"/>
    <w:semiHidden/>
    <w:unhideWhenUsed/>
    <w:qFormat/>
    <w:rsid w:val="00022D2F"/>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022D2F"/>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022D2F"/>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022D2F"/>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2F"/>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022D2F"/>
    <w:rPr>
      <w:rFonts w:eastAsiaTheme="majorEastAsia"/>
      <w:color w:val="2F5496" w:themeColor="accent1" w:themeShade="BF"/>
      <w:szCs w:val="32"/>
    </w:rPr>
  </w:style>
  <w:style w:type="character" w:customStyle="1" w:styleId="Heading3Char">
    <w:name w:val="Heading 3 Char"/>
    <w:basedOn w:val="DefaultParagraphFont"/>
    <w:link w:val="Heading3"/>
    <w:uiPriority w:val="9"/>
    <w:semiHidden/>
    <w:rsid w:val="00022D2F"/>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022D2F"/>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022D2F"/>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022D2F"/>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22D2F"/>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22D2F"/>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22D2F"/>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22D2F"/>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022D2F"/>
    <w:rPr>
      <w:rFonts w:eastAsiaTheme="majorEastAsia"/>
      <w:spacing w:val="-10"/>
      <w:kern w:val="28"/>
      <w:sz w:val="56"/>
      <w:szCs w:val="56"/>
    </w:rPr>
  </w:style>
  <w:style w:type="paragraph" w:styleId="Subtitle">
    <w:name w:val="Subtitle"/>
    <w:basedOn w:val="Normal"/>
    <w:next w:val="Normal"/>
    <w:link w:val="SubtitleChar"/>
    <w:uiPriority w:val="11"/>
    <w:qFormat/>
    <w:rsid w:val="00022D2F"/>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022D2F"/>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22D2F"/>
    <w:pPr>
      <w:spacing w:before="160"/>
      <w:jc w:val="center"/>
    </w:pPr>
    <w:rPr>
      <w:i/>
      <w:iCs/>
      <w:color w:val="404040" w:themeColor="text1" w:themeTint="BF"/>
    </w:rPr>
  </w:style>
  <w:style w:type="character" w:customStyle="1" w:styleId="QuoteChar">
    <w:name w:val="Quote Char"/>
    <w:basedOn w:val="DefaultParagraphFont"/>
    <w:link w:val="Quote"/>
    <w:uiPriority w:val="29"/>
    <w:rsid w:val="00022D2F"/>
    <w:rPr>
      <w:i/>
      <w:iCs/>
      <w:color w:val="404040" w:themeColor="text1" w:themeTint="BF"/>
    </w:rPr>
  </w:style>
  <w:style w:type="paragraph" w:styleId="ListParagraph">
    <w:name w:val="List Paragraph"/>
    <w:basedOn w:val="Normal"/>
    <w:uiPriority w:val="34"/>
    <w:qFormat/>
    <w:rsid w:val="00022D2F"/>
    <w:pPr>
      <w:ind w:left="720"/>
      <w:contextualSpacing/>
    </w:pPr>
  </w:style>
  <w:style w:type="character" w:styleId="IntenseEmphasis">
    <w:name w:val="Intense Emphasis"/>
    <w:basedOn w:val="DefaultParagraphFont"/>
    <w:uiPriority w:val="21"/>
    <w:qFormat/>
    <w:rsid w:val="00022D2F"/>
    <w:rPr>
      <w:i/>
      <w:iCs/>
      <w:color w:val="2F5496" w:themeColor="accent1" w:themeShade="BF"/>
    </w:rPr>
  </w:style>
  <w:style w:type="paragraph" w:styleId="IntenseQuote">
    <w:name w:val="Intense Quote"/>
    <w:basedOn w:val="Normal"/>
    <w:next w:val="Normal"/>
    <w:link w:val="IntenseQuoteChar"/>
    <w:uiPriority w:val="30"/>
    <w:qFormat/>
    <w:rsid w:val="00022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2D2F"/>
    <w:rPr>
      <w:i/>
      <w:iCs/>
      <w:color w:val="2F5496" w:themeColor="accent1" w:themeShade="BF"/>
    </w:rPr>
  </w:style>
  <w:style w:type="character" w:styleId="IntenseReference">
    <w:name w:val="Intense Reference"/>
    <w:basedOn w:val="DefaultParagraphFont"/>
    <w:uiPriority w:val="32"/>
    <w:qFormat/>
    <w:rsid w:val="00022D2F"/>
    <w:rPr>
      <w:b/>
      <w:bCs/>
      <w:smallCaps/>
      <w:color w:val="2F5496" w:themeColor="accent1" w:themeShade="BF"/>
      <w:spacing w:val="5"/>
    </w:rPr>
  </w:style>
  <w:style w:type="paragraph" w:styleId="NoSpacing">
    <w:name w:val="No Spacing"/>
    <w:uiPriority w:val="1"/>
    <w:qFormat/>
    <w:rsid w:val="00022D2F"/>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Orrick</dc:creator>
  <cp:keywords/>
  <dc:description/>
  <cp:lastModifiedBy>Julie Orrick</cp:lastModifiedBy>
  <cp:revision>4</cp:revision>
  <dcterms:created xsi:type="dcterms:W3CDTF">2025-01-21T17:41:00Z</dcterms:created>
  <dcterms:modified xsi:type="dcterms:W3CDTF">2025-01-22T15:15:00Z</dcterms:modified>
</cp:coreProperties>
</file>